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0EEF" w14:textId="692C22EB" w:rsidR="00B95B96" w:rsidRPr="00A65FE2" w:rsidRDefault="00293689" w:rsidP="00B95B96">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009D524C" w:rsidRPr="00A65FE2">
        <w:rPr>
          <w:rFonts w:ascii="ＭＳ Ｐ明朝" w:eastAsia="ＭＳ Ｐ明朝" w:hAnsi="ＭＳ Ｐ明朝" w:hint="eastAsia"/>
        </w:rPr>
        <w:t>２</w:t>
      </w:r>
      <w:r w:rsidR="00B95B96" w:rsidRPr="00A65FE2">
        <w:rPr>
          <w:rFonts w:ascii="ＭＳ Ｐ明朝" w:eastAsia="ＭＳ Ｐ明朝" w:hAnsi="ＭＳ Ｐ明朝"/>
        </w:rPr>
        <w:t>（</w:t>
      </w:r>
      <w:r w:rsidR="00B95B96" w:rsidRPr="00A65FE2">
        <w:rPr>
          <w:rFonts w:ascii="ＭＳ Ｐ明朝" w:eastAsia="ＭＳ Ｐ明朝" w:hAnsi="ＭＳ Ｐ明朝" w:hint="eastAsia"/>
        </w:rPr>
        <w:t>地球温暖化対策の推進に関する法律</w:t>
      </w:r>
      <w:r w:rsidR="0026457B" w:rsidRPr="00A65FE2">
        <w:rPr>
          <w:rFonts w:ascii="ＭＳ Ｐ明朝" w:eastAsia="ＭＳ Ｐ明朝" w:hAnsi="ＭＳ Ｐ明朝" w:hint="eastAsia"/>
        </w:rPr>
        <w:t>第</w:t>
      </w:r>
      <w:r w:rsidR="0026457B" w:rsidRPr="00A65FE2">
        <w:rPr>
          <w:rFonts w:ascii="ＭＳ Ｐ明朝" w:eastAsia="ＭＳ Ｐ明朝" w:hAnsi="ＭＳ Ｐ明朝"/>
        </w:rPr>
        <w:t>22条の２第３</w:t>
      </w:r>
      <w:r w:rsidR="00B95B96" w:rsidRPr="00A65FE2">
        <w:rPr>
          <w:rFonts w:ascii="ＭＳ Ｐ明朝" w:eastAsia="ＭＳ Ｐ明朝" w:hAnsi="ＭＳ Ｐ明朝" w:hint="eastAsia"/>
        </w:rPr>
        <w:t>項</w:t>
      </w:r>
      <w:r w:rsidR="00B95B96" w:rsidRPr="00A65FE2">
        <w:rPr>
          <w:rFonts w:ascii="ＭＳ Ｐ明朝" w:eastAsia="ＭＳ Ｐ明朝" w:hAnsi="ＭＳ Ｐ明朝"/>
        </w:rPr>
        <w:t>関係）</w:t>
      </w:r>
    </w:p>
    <w:p w14:paraId="35D4F88D" w14:textId="4BEFE2F8" w:rsidR="00245E99" w:rsidRPr="00A65FE2" w:rsidRDefault="00245E99" w:rsidP="00CA6819">
      <w:pPr>
        <w:rPr>
          <w:rFonts w:ascii="ＭＳ Ｐ明朝" w:eastAsia="ＭＳ Ｐ明朝" w:hAnsi="ＭＳ Ｐ明朝"/>
          <w:sz w:val="24"/>
          <w:szCs w:val="24"/>
        </w:rPr>
      </w:pPr>
    </w:p>
    <w:p w14:paraId="006A35A2"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05982C0C"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39DE7192" w14:textId="77777777" w:rsidR="009620C8" w:rsidRPr="00A65FE2" w:rsidRDefault="009620C8" w:rsidP="009620C8">
      <w:pPr>
        <w:rPr>
          <w:rFonts w:ascii="ＭＳ Ｐ明朝" w:eastAsia="ＭＳ Ｐ明朝" w:hAnsi="ＭＳ Ｐ明朝"/>
          <w:sz w:val="24"/>
          <w:szCs w:val="24"/>
        </w:rPr>
      </w:pPr>
    </w:p>
    <w:p w14:paraId="25B7CFA1" w14:textId="77777777" w:rsidR="009620C8" w:rsidRPr="00A65FE2" w:rsidRDefault="009620C8" w:rsidP="009620C8">
      <w:pPr>
        <w:tabs>
          <w:tab w:val="left" w:pos="1100"/>
          <w:tab w:val="left" w:pos="1134"/>
        </w:tabs>
        <w:spacing w:beforeLines="50" w:before="120" w:afterLines="50" w:after="120"/>
        <w:ind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ab/>
        <w:t>殿</w:t>
      </w:r>
    </w:p>
    <w:p w14:paraId="17A5290F" w14:textId="77777777" w:rsidR="009620C8" w:rsidRPr="00A65FE2" w:rsidRDefault="009620C8" w:rsidP="009620C8">
      <w:pPr>
        <w:rPr>
          <w:rFonts w:ascii="ＭＳ Ｐ明朝" w:eastAsia="ＭＳ Ｐ明朝" w:hAnsi="ＭＳ Ｐ明朝"/>
          <w:sz w:val="24"/>
          <w:szCs w:val="24"/>
        </w:rPr>
      </w:pPr>
    </w:p>
    <w:p w14:paraId="3624E88F" w14:textId="77777777" w:rsidR="009620C8" w:rsidRPr="00A65FE2" w:rsidRDefault="009620C8" w:rsidP="009620C8">
      <w:pPr>
        <w:rPr>
          <w:rFonts w:ascii="ＭＳ Ｐ明朝" w:eastAsia="ＭＳ Ｐ明朝" w:hAnsi="ＭＳ Ｐ明朝"/>
          <w:sz w:val="24"/>
          <w:szCs w:val="24"/>
        </w:rPr>
      </w:pPr>
    </w:p>
    <w:p w14:paraId="40FA940F"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680EE2AE" w14:textId="77777777" w:rsidR="009620C8" w:rsidRPr="00A65FE2" w:rsidRDefault="009620C8" w:rsidP="009620C8">
      <w:pPr>
        <w:rPr>
          <w:rFonts w:ascii="ＭＳ Ｐ明朝" w:eastAsia="ＭＳ Ｐ明朝" w:hAnsi="ＭＳ Ｐ明朝"/>
          <w:sz w:val="24"/>
          <w:szCs w:val="24"/>
        </w:rPr>
      </w:pPr>
    </w:p>
    <w:p w14:paraId="1E1B283F" w14:textId="77777777" w:rsidR="009620C8" w:rsidRPr="00A65FE2" w:rsidRDefault="009620C8" w:rsidP="009620C8">
      <w:pPr>
        <w:rPr>
          <w:rFonts w:ascii="ＭＳ Ｐ明朝" w:eastAsia="ＭＳ Ｐ明朝" w:hAnsi="ＭＳ Ｐ明朝"/>
          <w:sz w:val="24"/>
          <w:szCs w:val="24"/>
        </w:rPr>
      </w:pPr>
    </w:p>
    <w:p w14:paraId="12E3B61B" w14:textId="77777777" w:rsidR="009620C8" w:rsidRPr="00A65FE2" w:rsidRDefault="009620C8" w:rsidP="009620C8">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地域脱炭素化促進事業計画に係る不認定について（通知）</w:t>
      </w:r>
    </w:p>
    <w:p w14:paraId="44CDECA5" w14:textId="77777777" w:rsidR="009620C8" w:rsidRPr="00A65FE2" w:rsidRDefault="009620C8" w:rsidP="009620C8">
      <w:pPr>
        <w:rPr>
          <w:rFonts w:ascii="ＭＳ Ｐ明朝" w:eastAsia="ＭＳ Ｐ明朝" w:hAnsi="ＭＳ Ｐ明朝"/>
          <w:sz w:val="24"/>
          <w:szCs w:val="24"/>
        </w:rPr>
      </w:pPr>
    </w:p>
    <w:p w14:paraId="2AFC50AE"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r>
      <w:proofErr w:type="gramStart"/>
      <w:r w:rsidRPr="00A65FE2">
        <w:rPr>
          <w:rFonts w:ascii="ＭＳ Ｐ明朝" w:eastAsia="ＭＳ Ｐ明朝" w:hAnsi="ＭＳ Ｐ明朝" w:hint="eastAsia"/>
          <w:sz w:val="24"/>
          <w:szCs w:val="24"/>
        </w:rPr>
        <w:t>日付け</w:t>
      </w:r>
      <w:proofErr w:type="gramEnd"/>
      <w:r w:rsidRPr="00A65FE2">
        <w:rPr>
          <w:rFonts w:ascii="ＭＳ Ｐ明朝" w:eastAsia="ＭＳ Ｐ明朝" w:hAnsi="ＭＳ Ｐ明朝" w:hint="eastAsia"/>
          <w:sz w:val="24"/>
          <w:szCs w:val="24"/>
        </w:rPr>
        <w:t>で認定の申請があった地域脱炭素化促進事業計画については、下記の理由により地</w:t>
      </w:r>
      <w:bookmarkStart w:id="0" w:name="_Hlk119415146"/>
      <w:r w:rsidRPr="00A65FE2">
        <w:rPr>
          <w:rFonts w:ascii="ＭＳ Ｐ明朝" w:eastAsia="ＭＳ Ｐ明朝" w:hAnsi="ＭＳ Ｐ明朝" w:hint="eastAsia"/>
          <w:sz w:val="24"/>
          <w:szCs w:val="24"/>
        </w:rPr>
        <w:t>球温暖化対策の推進に関する法律</w:t>
      </w:r>
      <w:bookmarkStart w:id="1" w:name="_Hlk116138651"/>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w:t>
      </w:r>
      <w:r w:rsidRPr="00A65FE2">
        <w:rPr>
          <w:rFonts w:ascii="ＭＳ Ｐ明朝" w:eastAsia="ＭＳ Ｐ明朝" w:hAnsi="ＭＳ Ｐ明朝" w:hint="eastAsia"/>
          <w:sz w:val="24"/>
          <w:szCs w:val="24"/>
        </w:rPr>
        <w:t>条の２第３項</w:t>
      </w:r>
      <w:bookmarkEnd w:id="1"/>
      <w:r w:rsidRPr="00A65FE2">
        <w:rPr>
          <w:rFonts w:ascii="ＭＳ Ｐ明朝" w:eastAsia="ＭＳ Ｐ明朝" w:hAnsi="ＭＳ Ｐ明朝" w:hint="eastAsia"/>
          <w:sz w:val="24"/>
          <w:szCs w:val="24"/>
        </w:rPr>
        <w:t>の規定</w:t>
      </w:r>
      <w:bookmarkEnd w:id="0"/>
      <w:r w:rsidRPr="00A65FE2">
        <w:rPr>
          <w:rFonts w:ascii="ＭＳ Ｐ明朝" w:eastAsia="ＭＳ Ｐ明朝" w:hAnsi="ＭＳ Ｐ明朝" w:hint="eastAsia"/>
          <w:sz w:val="24"/>
          <w:szCs w:val="24"/>
        </w:rPr>
        <w:t>に基づく認定をしないものとします。</w:t>
      </w:r>
    </w:p>
    <w:p w14:paraId="57317910" w14:textId="48EB425D" w:rsidR="00245E99" w:rsidRPr="00A65FE2" w:rsidRDefault="00245E99" w:rsidP="00CA6819">
      <w:pPr>
        <w:rPr>
          <w:rFonts w:ascii="ＭＳ Ｐ明朝" w:eastAsia="ＭＳ Ｐ明朝" w:hAnsi="ＭＳ Ｐ明朝"/>
          <w:sz w:val="24"/>
          <w:szCs w:val="24"/>
        </w:rPr>
      </w:pPr>
    </w:p>
    <w:p w14:paraId="1FFE4188" w14:textId="77777777" w:rsidR="00245E99" w:rsidRPr="00A65FE2" w:rsidRDefault="00245E99" w:rsidP="003A52A7">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7824CA15" w14:textId="120B3757" w:rsidR="00245E99" w:rsidRPr="00A65FE2" w:rsidRDefault="00245E99" w:rsidP="00CA6819">
      <w:pPr>
        <w:rPr>
          <w:rFonts w:ascii="ＭＳ Ｐ明朝" w:eastAsia="ＭＳ Ｐ明朝" w:hAnsi="ＭＳ Ｐ明朝"/>
          <w:sz w:val="24"/>
          <w:szCs w:val="24"/>
        </w:rPr>
      </w:pPr>
    </w:p>
    <w:p w14:paraId="36697301" w14:textId="6DDCF721" w:rsidR="00245E99" w:rsidRPr="00A65FE2" w:rsidRDefault="00245E99" w:rsidP="00FA654D">
      <w:pPr>
        <w:ind w:leftChars="100" w:left="220" w:rightChars="100" w:right="220" w:firstLineChars="100" w:firstLine="240"/>
        <w:rPr>
          <w:rFonts w:ascii="ＭＳ Ｐ明朝" w:eastAsia="ＭＳ Ｐ明朝" w:hAnsi="ＭＳ Ｐ明朝"/>
          <w:sz w:val="24"/>
          <w:szCs w:val="24"/>
        </w:rPr>
      </w:pPr>
      <w:r w:rsidRPr="00A65FE2">
        <w:rPr>
          <w:rFonts w:ascii="ＭＳ Ｐ明朝" w:eastAsia="ＭＳ Ｐ明朝" w:hAnsi="ＭＳ Ｐ明朝"/>
          <w:sz w:val="24"/>
          <w:szCs w:val="24"/>
        </w:rPr>
        <w:t>認定をしない理由</w:t>
      </w:r>
    </w:p>
    <w:p w14:paraId="1BAC9B30" w14:textId="77777777" w:rsidR="00E03870" w:rsidRPr="00A65FE2" w:rsidRDefault="00E03870" w:rsidP="00CA6819">
      <w:pPr>
        <w:rPr>
          <w:rFonts w:ascii="ＭＳ Ｐ明朝" w:eastAsia="ＭＳ Ｐ明朝" w:hAnsi="ＭＳ Ｐ明朝"/>
          <w:sz w:val="24"/>
          <w:szCs w:val="24"/>
        </w:rPr>
      </w:pPr>
    </w:p>
    <w:p w14:paraId="386F5661" w14:textId="11B8BF0D" w:rsidR="00245E99" w:rsidRPr="00A65FE2" w:rsidRDefault="00245E99" w:rsidP="00245E99">
      <w:pPr>
        <w:ind w:left="560"/>
        <w:rPr>
          <w:rFonts w:ascii="ＭＳ Ｐ明朝" w:eastAsia="ＭＳ Ｐ明朝" w:hAnsi="ＭＳ Ｐ明朝"/>
          <w:sz w:val="24"/>
          <w:szCs w:val="24"/>
        </w:rPr>
      </w:pPr>
      <w:r w:rsidRPr="00A65FE2">
        <w:rPr>
          <w:rFonts w:ascii="ＭＳ Ｐ明朝" w:eastAsia="ＭＳ Ｐ明朝" w:hAnsi="ＭＳ Ｐ明朝"/>
          <w:sz w:val="24"/>
          <w:szCs w:val="24"/>
        </w:rPr>
        <w:t>(</w:t>
      </w:r>
      <w:r w:rsidR="00703284" w:rsidRPr="00A65FE2">
        <w:rPr>
          <w:rFonts w:ascii="ＭＳ Ｐ明朝" w:eastAsia="ＭＳ Ｐ明朝" w:hAnsi="ＭＳ Ｐ明朝" w:hint="eastAsia"/>
          <w:sz w:val="24"/>
          <w:szCs w:val="24"/>
        </w:rPr>
        <w:t>教示</w:t>
      </w:r>
      <w:r w:rsidRPr="00A65FE2">
        <w:rPr>
          <w:rFonts w:ascii="ＭＳ Ｐ明朝" w:eastAsia="ＭＳ Ｐ明朝" w:hAnsi="ＭＳ Ｐ明朝"/>
          <w:sz w:val="24"/>
          <w:szCs w:val="24"/>
        </w:rPr>
        <w:t>)</w:t>
      </w:r>
    </w:p>
    <w:p w14:paraId="69A582C3" w14:textId="77777777" w:rsidR="009620C8" w:rsidRPr="00A65FE2" w:rsidRDefault="009620C8" w:rsidP="009620C8">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１</w:t>
      </w:r>
      <w:r w:rsidRPr="00A65FE2">
        <w:rPr>
          <w:rFonts w:ascii="ＭＳ Ｐ明朝" w:eastAsia="ＭＳ Ｐ明朝" w:hAnsi="ＭＳ Ｐ明朝"/>
          <w:sz w:val="24"/>
          <w:szCs w:val="24"/>
        </w:rPr>
        <w:tab/>
        <w:t>この処分について不服があるときは、行政不服審査法（平成26年法律第68号）第４条の規定により、この処分があったことを知った日の翌日から起算して３ヶ月以内に、市町村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0D9653A7" w14:textId="77777777" w:rsidR="009620C8" w:rsidRPr="00A65FE2" w:rsidRDefault="009620C8" w:rsidP="009620C8">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２</w:t>
      </w:r>
      <w:r w:rsidRPr="00A65FE2">
        <w:rPr>
          <w:rFonts w:ascii="ＭＳ Ｐ明朝" w:eastAsia="ＭＳ Ｐ明朝" w:hAnsi="ＭＳ Ｐ明朝"/>
          <w:sz w:val="24"/>
          <w:szCs w:val="24"/>
        </w:rPr>
        <w:tab/>
        <w:t>この処分については、上記１の審査請求のほか、</w:t>
      </w:r>
      <w:r w:rsidRPr="00A65FE2">
        <w:rPr>
          <w:rFonts w:ascii="ＭＳ Ｐ明朝" w:eastAsia="ＭＳ Ｐ明朝" w:hAnsi="ＭＳ Ｐ明朝" w:hint="eastAsia"/>
          <w:sz w:val="24"/>
          <w:szCs w:val="24"/>
        </w:rPr>
        <w:t>行政事件訴訟法（昭和37年法律第139号）の規定により、</w:t>
      </w:r>
      <w:r w:rsidRPr="00A65FE2">
        <w:rPr>
          <w:rFonts w:ascii="ＭＳ Ｐ明朝" w:eastAsia="ＭＳ Ｐ明朝" w:hAnsi="ＭＳ Ｐ明朝"/>
          <w:sz w:val="24"/>
          <w:szCs w:val="24"/>
        </w:rPr>
        <w:t>この処分があったことを知った日の翌日から起算して６ヶ月以内に、市</w:t>
      </w:r>
      <w:r w:rsidRPr="00A65FE2">
        <w:rPr>
          <w:rFonts w:ascii="ＭＳ Ｐ明朝" w:eastAsia="ＭＳ Ｐ明朝" w:hAnsi="ＭＳ Ｐ明朝" w:hint="eastAsia"/>
          <w:sz w:val="24"/>
          <w:szCs w:val="24"/>
        </w:rPr>
        <w:t>町村</w:t>
      </w:r>
      <w:r w:rsidRPr="00A65FE2">
        <w:rPr>
          <w:rFonts w:ascii="ＭＳ Ｐ明朝" w:eastAsia="ＭＳ Ｐ明朝" w:hAnsi="ＭＳ Ｐ明朝"/>
          <w:sz w:val="24"/>
          <w:szCs w:val="24"/>
        </w:rPr>
        <w:t>を被告として（市</w:t>
      </w:r>
      <w:r w:rsidRPr="00A65FE2">
        <w:rPr>
          <w:rFonts w:ascii="ＭＳ Ｐ明朝" w:eastAsia="ＭＳ Ｐ明朝" w:hAnsi="ＭＳ Ｐ明朝" w:hint="eastAsia"/>
          <w:sz w:val="24"/>
          <w:szCs w:val="24"/>
        </w:rPr>
        <w:t>町村</w:t>
      </w:r>
      <w:r w:rsidRPr="00A65FE2">
        <w:rPr>
          <w:rFonts w:ascii="ＭＳ Ｐ明朝" w:eastAsia="ＭＳ Ｐ明朝" w:hAnsi="ＭＳ Ｐ明朝"/>
          <w:sz w:val="24"/>
          <w:szCs w:val="24"/>
        </w:rPr>
        <w:t>長が被告の代表者となります。）処分の取消しの訴えを提起することができます。</w:t>
      </w:r>
    </w:p>
    <w:p w14:paraId="0C295094" w14:textId="0B464343" w:rsidR="00245E99" w:rsidRPr="00A65FE2" w:rsidRDefault="00245E99" w:rsidP="00DB5A9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３</w:t>
      </w:r>
      <w:r w:rsidRPr="00A65FE2">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F2ADE64" w14:textId="1C293162" w:rsidR="00245E99" w:rsidRPr="00A65FE2" w:rsidRDefault="00DB5A9C" w:rsidP="00DB5A9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ab/>
      </w:r>
      <w:r w:rsidR="00245E99" w:rsidRPr="00A65FE2">
        <w:rPr>
          <w:rFonts w:ascii="ＭＳ Ｐ明朝" w:eastAsia="ＭＳ Ｐ明朝" w:hAnsi="ＭＳ Ｐ明朝"/>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F68FB47" w14:textId="1B64B8AA" w:rsidR="00A85E3D" w:rsidRDefault="00245E99" w:rsidP="00245E99">
      <w:pPr>
        <w:rPr>
          <w:rFonts w:ascii="ＭＳ Ｐ明朝" w:eastAsia="ＭＳ Ｐ明朝" w:hAnsi="ＭＳ Ｐ明朝"/>
        </w:rPr>
      </w:pPr>
      <w:r w:rsidRPr="00A65FE2">
        <w:rPr>
          <w:rFonts w:ascii="ＭＳ Ｐ明朝" w:eastAsia="ＭＳ Ｐ明朝" w:hAnsi="ＭＳ Ｐ明朝"/>
        </w:rPr>
        <w:br w:type="page"/>
      </w:r>
    </w:p>
    <w:p w14:paraId="21A7B5ED" w14:textId="20A87AF4" w:rsidR="00231F5E" w:rsidRPr="001D5483" w:rsidRDefault="00231F5E" w:rsidP="001D5483">
      <w:pPr>
        <w:rPr>
          <w:rFonts w:ascii="ＭＳ Ｐ明朝" w:eastAsia="ＭＳ Ｐ明朝" w:hAnsi="ＭＳ Ｐ明朝"/>
          <w:color w:val="FF0000"/>
          <w:sz w:val="24"/>
          <w:szCs w:val="24"/>
        </w:rPr>
      </w:pPr>
      <w:r>
        <w:rPr>
          <w:rFonts w:ascii="ＭＳ Ｐ明朝" w:eastAsia="ＭＳ Ｐ明朝" w:hAnsi="ＭＳ Ｐ明朝" w:hint="eastAsia"/>
        </w:rPr>
        <w:t>参考様式第２</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w:t>
      </w:r>
      <w:r w:rsidRPr="003F2F9C">
        <w:rPr>
          <w:rFonts w:ascii="ＭＳ Ｐ明朝" w:eastAsia="ＭＳ Ｐ明朝" w:hAnsi="ＭＳ Ｐ明朝"/>
        </w:rPr>
        <w:t>22条の２第３</w:t>
      </w:r>
      <w:r w:rsidRPr="003F2F9C">
        <w:rPr>
          <w:rFonts w:ascii="ＭＳ Ｐ明朝" w:eastAsia="ＭＳ Ｐ明朝" w:hAnsi="ＭＳ Ｐ明朝" w:hint="eastAsia"/>
        </w:rPr>
        <w:t>項</w:t>
      </w:r>
      <w:r w:rsidRPr="003F2F9C">
        <w:rPr>
          <w:rFonts w:ascii="ＭＳ Ｐ明朝" w:eastAsia="ＭＳ Ｐ明朝" w:hAnsi="ＭＳ Ｐ明朝"/>
        </w:rPr>
        <w:t>関係）</w:t>
      </w:r>
      <w:r w:rsidR="001D5483">
        <w:rPr>
          <w:rFonts w:ascii="ＭＳ Ｐ明朝" w:eastAsia="ＭＳ Ｐ明朝" w:hAnsi="ＭＳ Ｐ明朝" w:hint="eastAsia"/>
          <w:color w:val="FF0000"/>
          <w:sz w:val="24"/>
          <w:szCs w:val="24"/>
        </w:rPr>
        <w:t>【記載例】</w:t>
      </w:r>
    </w:p>
    <w:p w14:paraId="39FB0802" w14:textId="77777777" w:rsidR="00231F5E" w:rsidRPr="003F2F9C" w:rsidRDefault="00231F5E" w:rsidP="00231F5E">
      <w:pPr>
        <w:rPr>
          <w:rFonts w:ascii="ＭＳ Ｐ明朝" w:eastAsia="ＭＳ Ｐ明朝" w:hAnsi="ＭＳ Ｐ明朝"/>
          <w:sz w:val="24"/>
          <w:szCs w:val="24"/>
        </w:rPr>
      </w:pPr>
    </w:p>
    <w:p w14:paraId="6E6F166E" w14:textId="77777777" w:rsidR="00231F5E" w:rsidRPr="003F2F9C" w:rsidRDefault="00231F5E" w:rsidP="00231F5E">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36BC74C5" w14:textId="77777777" w:rsidR="00231F5E" w:rsidRPr="00833A18" w:rsidRDefault="00231F5E" w:rsidP="00231F5E">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76D87850" w14:textId="77777777" w:rsidR="00231F5E" w:rsidRPr="000A5233" w:rsidRDefault="00231F5E" w:rsidP="00231F5E">
      <w:pPr>
        <w:rPr>
          <w:rFonts w:ascii="ＭＳ Ｐ明朝" w:eastAsia="ＭＳ Ｐ明朝" w:hAnsi="ＭＳ Ｐ明朝"/>
          <w:sz w:val="24"/>
          <w:szCs w:val="24"/>
        </w:rPr>
      </w:pPr>
    </w:p>
    <w:p w14:paraId="698C9197" w14:textId="77777777" w:rsidR="00231F5E" w:rsidRPr="000A5233" w:rsidRDefault="00231F5E" w:rsidP="00231F5E">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50BA49DC" w14:textId="77777777" w:rsidR="00231F5E" w:rsidRPr="000A5233" w:rsidRDefault="00231F5E" w:rsidP="00231F5E">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15B06E5E" w14:textId="77777777" w:rsidR="00231F5E" w:rsidRPr="005E5B73" w:rsidRDefault="00231F5E" w:rsidP="00231F5E">
      <w:pPr>
        <w:rPr>
          <w:rFonts w:ascii="ＭＳ Ｐ明朝" w:eastAsia="ＭＳ Ｐ明朝" w:hAnsi="ＭＳ Ｐ明朝"/>
          <w:sz w:val="24"/>
          <w:szCs w:val="24"/>
        </w:rPr>
      </w:pPr>
    </w:p>
    <w:p w14:paraId="2C86BFC7" w14:textId="77777777" w:rsidR="00231F5E" w:rsidRPr="005E5B73" w:rsidRDefault="00231F5E" w:rsidP="00231F5E">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4877EE8A" w14:textId="77777777" w:rsidR="00231F5E" w:rsidRPr="0016393B" w:rsidRDefault="00231F5E" w:rsidP="00231F5E">
      <w:pPr>
        <w:rPr>
          <w:rFonts w:ascii="ＭＳ Ｐ明朝" w:eastAsia="ＭＳ Ｐ明朝" w:hAnsi="ＭＳ Ｐ明朝"/>
          <w:sz w:val="24"/>
          <w:szCs w:val="24"/>
        </w:rPr>
      </w:pPr>
    </w:p>
    <w:p w14:paraId="3C06F548" w14:textId="77777777" w:rsidR="00231F5E" w:rsidRPr="003F2F9C" w:rsidRDefault="00231F5E" w:rsidP="00231F5E">
      <w:pPr>
        <w:rPr>
          <w:rFonts w:ascii="ＭＳ Ｐ明朝" w:eastAsia="ＭＳ Ｐ明朝" w:hAnsi="ＭＳ Ｐ明朝"/>
          <w:sz w:val="24"/>
          <w:szCs w:val="24"/>
        </w:rPr>
      </w:pPr>
    </w:p>
    <w:p w14:paraId="71FC9A21" w14:textId="77777777" w:rsidR="00231F5E" w:rsidRPr="003F2F9C" w:rsidRDefault="00231F5E" w:rsidP="00231F5E">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地域脱炭素化促進事業計画に係る不認定</w:t>
      </w:r>
      <w:r>
        <w:rPr>
          <w:rFonts w:ascii="ＭＳ Ｐ明朝" w:eastAsia="ＭＳ Ｐ明朝" w:hAnsi="ＭＳ Ｐ明朝" w:hint="eastAsia"/>
          <w:sz w:val="24"/>
          <w:szCs w:val="24"/>
        </w:rPr>
        <w:t>について（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02B1CF11" w14:textId="77777777" w:rsidR="00231F5E" w:rsidRPr="003F2F9C" w:rsidRDefault="00231F5E" w:rsidP="00231F5E">
      <w:pPr>
        <w:rPr>
          <w:rFonts w:ascii="ＭＳ Ｐ明朝" w:eastAsia="ＭＳ Ｐ明朝" w:hAnsi="ＭＳ Ｐ明朝"/>
          <w:sz w:val="24"/>
          <w:szCs w:val="24"/>
        </w:rPr>
      </w:pPr>
    </w:p>
    <w:p w14:paraId="7A616204" w14:textId="77777777" w:rsidR="00231F5E" w:rsidRPr="003F2F9C" w:rsidRDefault="00231F5E" w:rsidP="00231F5E">
      <w:pPr>
        <w:ind w:leftChars="100" w:left="220" w:rightChars="100" w:right="220" w:firstLineChars="100" w:firstLine="240"/>
        <w:jc w:val="both"/>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proofErr w:type="gramStart"/>
      <w:r w:rsidRPr="005E5B73">
        <w:rPr>
          <w:rFonts w:ascii="ＭＳ Ｐ明朝" w:eastAsia="ＭＳ Ｐ明朝" w:hAnsi="ＭＳ Ｐ明朝"/>
          <w:sz w:val="24"/>
          <w:szCs w:val="24"/>
        </w:rPr>
        <w:t>日</w:t>
      </w:r>
      <w:r w:rsidRPr="003F2F9C">
        <w:rPr>
          <w:rFonts w:ascii="ＭＳ Ｐ明朝" w:eastAsia="ＭＳ Ｐ明朝" w:hAnsi="ＭＳ Ｐ明朝" w:hint="eastAsia"/>
          <w:sz w:val="24"/>
          <w:szCs w:val="24"/>
        </w:rPr>
        <w:t>付け</w:t>
      </w:r>
      <w:proofErr w:type="gramEnd"/>
      <w:r w:rsidRPr="003F2F9C">
        <w:rPr>
          <w:rFonts w:ascii="ＭＳ Ｐ明朝" w:eastAsia="ＭＳ Ｐ明朝" w:hAnsi="ＭＳ Ｐ明朝" w:hint="eastAsia"/>
          <w:sz w:val="24"/>
          <w:szCs w:val="24"/>
        </w:rPr>
        <w:t>で</w:t>
      </w:r>
      <w:r>
        <w:rPr>
          <w:rFonts w:ascii="ＭＳ Ｐ明朝" w:eastAsia="ＭＳ Ｐ明朝" w:hAnsi="ＭＳ Ｐ明朝" w:hint="eastAsia"/>
          <w:sz w:val="24"/>
          <w:szCs w:val="24"/>
        </w:rPr>
        <w:t>認定の</w:t>
      </w:r>
      <w:r w:rsidRPr="003F2F9C">
        <w:rPr>
          <w:rFonts w:ascii="ＭＳ Ｐ明朝" w:eastAsia="ＭＳ Ｐ明朝" w:hAnsi="ＭＳ Ｐ明朝" w:hint="eastAsia"/>
          <w:sz w:val="24"/>
          <w:szCs w:val="24"/>
        </w:rPr>
        <w:t>申請</w:t>
      </w:r>
      <w:r>
        <w:rPr>
          <w:rFonts w:ascii="ＭＳ Ｐ明朝" w:eastAsia="ＭＳ Ｐ明朝" w:hAnsi="ＭＳ Ｐ明朝" w:hint="eastAsia"/>
          <w:sz w:val="24"/>
          <w:szCs w:val="24"/>
        </w:rPr>
        <w:t>が</w:t>
      </w:r>
      <w:r w:rsidRPr="003F2F9C">
        <w:rPr>
          <w:rFonts w:ascii="ＭＳ Ｐ明朝" w:eastAsia="ＭＳ Ｐ明朝" w:hAnsi="ＭＳ Ｐ明朝" w:hint="eastAsia"/>
          <w:sz w:val="24"/>
          <w:szCs w:val="24"/>
        </w:rPr>
        <w:t>あった地域脱炭素化促進事業計画については、下記の理由により地球温暖化対策の推進に関する法律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w:t>
      </w:r>
      <w:r w:rsidRPr="003F2F9C">
        <w:rPr>
          <w:rFonts w:ascii="ＭＳ Ｐ明朝" w:eastAsia="ＭＳ Ｐ明朝" w:hAnsi="ＭＳ Ｐ明朝" w:hint="eastAsia"/>
          <w:sz w:val="24"/>
          <w:szCs w:val="24"/>
        </w:rPr>
        <w:t>条の２第３項の規定に基づく認定をしないものとします。</w:t>
      </w:r>
    </w:p>
    <w:p w14:paraId="04FA1F0E" w14:textId="77777777" w:rsidR="00231F5E" w:rsidRPr="00CA6819" w:rsidRDefault="00231F5E" w:rsidP="00231F5E">
      <w:pPr>
        <w:rPr>
          <w:rFonts w:ascii="ＭＳ Ｐ明朝" w:eastAsia="ＭＳ Ｐ明朝" w:hAnsi="ＭＳ Ｐ明朝"/>
          <w:sz w:val="24"/>
          <w:szCs w:val="24"/>
        </w:rPr>
      </w:pPr>
    </w:p>
    <w:p w14:paraId="0A862059" w14:textId="77777777" w:rsidR="00231F5E" w:rsidRPr="003F2F9C" w:rsidRDefault="00231F5E" w:rsidP="00231F5E">
      <w:pPr>
        <w:spacing w:before="1"/>
        <w:jc w:val="center"/>
        <w:rPr>
          <w:rFonts w:ascii="ＭＳ Ｐ明朝" w:eastAsia="ＭＳ Ｐ明朝" w:hAnsi="ＭＳ Ｐ明朝"/>
          <w:sz w:val="24"/>
          <w:szCs w:val="24"/>
        </w:rPr>
      </w:pPr>
      <w:r w:rsidRPr="003F2F9C">
        <w:rPr>
          <w:rFonts w:ascii="ＭＳ Ｐ明朝" w:eastAsia="ＭＳ Ｐ明朝" w:hAnsi="ＭＳ Ｐ明朝"/>
          <w:sz w:val="24"/>
          <w:szCs w:val="24"/>
        </w:rPr>
        <w:t>記</w:t>
      </w:r>
    </w:p>
    <w:p w14:paraId="5693BC04" w14:textId="77777777" w:rsidR="00231F5E" w:rsidRPr="00CA6819" w:rsidRDefault="00231F5E" w:rsidP="00231F5E">
      <w:pPr>
        <w:rPr>
          <w:rFonts w:ascii="ＭＳ Ｐ明朝" w:eastAsia="ＭＳ Ｐ明朝" w:hAnsi="ＭＳ Ｐ明朝"/>
          <w:sz w:val="24"/>
          <w:szCs w:val="24"/>
        </w:rPr>
      </w:pPr>
    </w:p>
    <w:p w14:paraId="7CA0BC71" w14:textId="77777777" w:rsidR="00231F5E" w:rsidRPr="003F2F9C" w:rsidRDefault="00231F5E" w:rsidP="00231F5E">
      <w:pPr>
        <w:ind w:leftChars="100" w:left="220" w:rightChars="100" w:right="220" w:firstLineChars="100" w:firstLine="240"/>
        <w:rPr>
          <w:rFonts w:ascii="ＭＳ Ｐ明朝" w:eastAsia="ＭＳ Ｐ明朝" w:hAnsi="ＭＳ Ｐ明朝"/>
          <w:sz w:val="24"/>
          <w:szCs w:val="24"/>
        </w:rPr>
      </w:pPr>
      <w:r w:rsidRPr="003F2F9C">
        <w:rPr>
          <w:rFonts w:ascii="ＭＳ Ｐ明朝" w:eastAsia="ＭＳ Ｐ明朝" w:hAnsi="ＭＳ Ｐ明朝"/>
          <w:sz w:val="24"/>
          <w:szCs w:val="24"/>
        </w:rPr>
        <w:t>認定をしない理由</w:t>
      </w:r>
    </w:p>
    <w:p w14:paraId="3D6A36D5" w14:textId="77777777" w:rsidR="00231F5E" w:rsidRPr="00CA6819" w:rsidRDefault="00231F5E" w:rsidP="00231F5E">
      <w:pPr>
        <w:rPr>
          <w:rFonts w:ascii="ＭＳ Ｐ明朝" w:eastAsia="ＭＳ Ｐ明朝" w:hAnsi="ＭＳ Ｐ明朝"/>
          <w:sz w:val="24"/>
          <w:szCs w:val="24"/>
        </w:rPr>
      </w:pPr>
    </w:p>
    <w:p w14:paraId="2EC665EB" w14:textId="77777777" w:rsidR="00231F5E" w:rsidRPr="003F2F9C" w:rsidRDefault="00231F5E" w:rsidP="00231F5E">
      <w:pPr>
        <w:ind w:left="560"/>
        <w:rPr>
          <w:rFonts w:ascii="ＭＳ Ｐ明朝" w:eastAsia="ＭＳ Ｐ明朝" w:hAnsi="ＭＳ Ｐ明朝"/>
          <w:sz w:val="24"/>
          <w:szCs w:val="24"/>
        </w:rPr>
      </w:pPr>
      <w:r w:rsidRPr="003F2F9C">
        <w:rPr>
          <w:rFonts w:ascii="ＭＳ Ｐ明朝" w:eastAsia="ＭＳ Ｐ明朝" w:hAnsi="ＭＳ Ｐ明朝"/>
          <w:sz w:val="24"/>
          <w:szCs w:val="24"/>
        </w:rPr>
        <w:t>(</w:t>
      </w:r>
      <w:r>
        <w:rPr>
          <w:rFonts w:ascii="ＭＳ Ｐ明朝" w:eastAsia="ＭＳ Ｐ明朝" w:hAnsi="ＭＳ Ｐ明朝" w:hint="eastAsia"/>
          <w:sz w:val="24"/>
          <w:szCs w:val="24"/>
        </w:rPr>
        <w:t>教示</w:t>
      </w:r>
      <w:r w:rsidRPr="003F2F9C">
        <w:rPr>
          <w:rFonts w:ascii="ＭＳ Ｐ明朝" w:eastAsia="ＭＳ Ｐ明朝" w:hAnsi="ＭＳ Ｐ明朝"/>
          <w:sz w:val="24"/>
          <w:szCs w:val="24"/>
        </w:rPr>
        <w:t>)</w:t>
      </w:r>
    </w:p>
    <w:p w14:paraId="0C40A85D"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１</w:t>
      </w:r>
      <w:r w:rsidRPr="003F2F9C">
        <w:rPr>
          <w:rFonts w:ascii="ＭＳ Ｐ明朝" w:eastAsia="ＭＳ Ｐ明朝" w:hAnsi="ＭＳ Ｐ明朝"/>
          <w:sz w:val="24"/>
          <w:szCs w:val="24"/>
        </w:rPr>
        <w:tab/>
        <w:t>この処分について不服があるときは、行政不服審査法（平成26年法律第68号）第４条の規定により、この処分があったことを知った日の翌日から起算して３ヶ月以内に、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長に対して審査請求書</w:t>
      </w:r>
      <w:r w:rsidRPr="001621E9">
        <w:rPr>
          <w:rFonts w:ascii="ＭＳ Ｐ明朝" w:eastAsia="ＭＳ Ｐ明朝" w:hAnsi="ＭＳ Ｐ明朝"/>
          <w:sz w:val="24"/>
          <w:szCs w:val="24"/>
        </w:rPr>
        <w:t>（同法第19条第２項各号に掲げる事項（審査請求人が、法人その他の社団若しくは財団である場合、総代を互選した場合又は代理人によって審査請求をする場合には、同法同条第４項に掲げる事項を含みます。）</w:t>
      </w:r>
      <w:r w:rsidRPr="003F2F9C">
        <w:rPr>
          <w:rFonts w:ascii="ＭＳ Ｐ明朝" w:eastAsia="ＭＳ Ｐ明朝" w:hAnsi="ＭＳ Ｐ明朝"/>
          <w:sz w:val="24"/>
          <w:szCs w:val="24"/>
        </w:rPr>
        <w:t>を記載しなければなりません。）を提出して審査請求をすることができます。</w:t>
      </w:r>
    </w:p>
    <w:p w14:paraId="2787AFE9"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２</w:t>
      </w:r>
      <w:r w:rsidRPr="003F2F9C">
        <w:rPr>
          <w:rFonts w:ascii="ＭＳ Ｐ明朝" w:eastAsia="ＭＳ Ｐ明朝" w:hAnsi="ＭＳ Ｐ明朝"/>
          <w:sz w:val="24"/>
          <w:szCs w:val="24"/>
        </w:rPr>
        <w:tab/>
        <w:t>この処分については、上記１の審査請求のほか、</w:t>
      </w:r>
      <w:r>
        <w:rPr>
          <w:rFonts w:ascii="ＭＳ Ｐ明朝" w:eastAsia="ＭＳ Ｐ明朝" w:hAnsi="ＭＳ Ｐ明朝" w:hint="eastAsia"/>
          <w:sz w:val="24"/>
          <w:szCs w:val="24"/>
        </w:rPr>
        <w:t>行政事件訴訟法（昭和37年法律第139号）の規定により、</w:t>
      </w:r>
      <w:r w:rsidRPr="003F2F9C">
        <w:rPr>
          <w:rFonts w:ascii="ＭＳ Ｐ明朝" w:eastAsia="ＭＳ Ｐ明朝" w:hAnsi="ＭＳ Ｐ明朝"/>
          <w:sz w:val="24"/>
          <w:szCs w:val="24"/>
        </w:rPr>
        <w:t>この処分があったことを知った日の翌日から起算して６ヶ月以内に、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を被告として（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長が被告の代表者となります。）処分の取消しの訴えを提起することができます。</w:t>
      </w:r>
    </w:p>
    <w:p w14:paraId="1B7432FF"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３</w:t>
      </w:r>
      <w:r w:rsidRPr="003F2F9C">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3D520B3" w14:textId="77777777" w:rsidR="00231F5E" w:rsidRPr="003F2F9C" w:rsidRDefault="00231F5E" w:rsidP="00231F5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ab/>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254587B" w14:textId="319FF07E" w:rsidR="00231F5E" w:rsidRPr="003F2F9C" w:rsidRDefault="00231F5E" w:rsidP="00231F5E">
      <w:pPr>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45792" behindDoc="0" locked="0" layoutInCell="1" allowOverlap="1" wp14:anchorId="68D33E46" wp14:editId="0B08EA3C">
                <wp:simplePos x="0" y="0"/>
                <wp:positionH relativeFrom="column">
                  <wp:posOffset>285115</wp:posOffset>
                </wp:positionH>
                <wp:positionV relativeFrom="paragraph">
                  <wp:posOffset>257175</wp:posOffset>
                </wp:positionV>
                <wp:extent cx="5819775" cy="844550"/>
                <wp:effectExtent l="19050" t="19050" r="28575" b="12700"/>
                <wp:wrapNone/>
                <wp:docPr id="17" name="テキスト ボックス 17"/>
                <wp:cNvGraphicFramePr/>
                <a:graphic xmlns:a="http://schemas.openxmlformats.org/drawingml/2006/main">
                  <a:graphicData uri="http://schemas.microsoft.com/office/word/2010/wordprocessingShape">
                    <wps:wsp>
                      <wps:cNvSpPr txBox="1"/>
                      <wps:spPr>
                        <a:xfrm>
                          <a:off x="0" y="0"/>
                          <a:ext cx="5819775" cy="844550"/>
                        </a:xfrm>
                        <a:prstGeom prst="rect">
                          <a:avLst/>
                        </a:prstGeom>
                        <a:solidFill>
                          <a:schemeClr val="lt1"/>
                        </a:solidFill>
                        <a:ln w="38100">
                          <a:solidFill>
                            <a:srgbClr val="FF0000"/>
                          </a:solidFill>
                        </a:ln>
                      </wps:spPr>
                      <wps:txbx>
                        <w:txbxContent>
                          <w:p w14:paraId="6AE1672C" w14:textId="77777777" w:rsidR="00231F5E" w:rsidRPr="00187B9D" w:rsidRDefault="00231F5E" w:rsidP="00231F5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643FF267" w14:textId="77777777" w:rsidR="00231F5E" w:rsidRPr="00956619" w:rsidRDefault="00231F5E" w:rsidP="00231F5E">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33E46" id="テキスト ボックス 17" o:spid="_x0000_s1027" type="#_x0000_t202" style="position:absolute;margin-left:22.45pt;margin-top:20.25pt;width:458.25pt;height:66.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" fillcolor="white [3201]" strokecolor="red" strokeweight="3pt">
                <v:textbox>
                  <w:txbxContent>
                    <w:p w14:paraId="6AE1672C" w14:textId="77777777" w:rsidR="00231F5E" w:rsidRPr="00187B9D" w:rsidRDefault="00231F5E" w:rsidP="00231F5E">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643FF267" w14:textId="77777777" w:rsidR="00231F5E" w:rsidRPr="00956619" w:rsidRDefault="00231F5E" w:rsidP="00231F5E">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p>
    <w:sectPr w:rsidR="00231F5E" w:rsidRPr="003F2F9C"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proofState w:grammar="clean"/>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396"/>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483"/>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163A5"/>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1E40"/>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7350173">
      <w:bodyDiv w:val="1"/>
      <w:marLeft w:val="0"/>
      <w:marRight w:val="0"/>
      <w:marTop w:val="0"/>
      <w:marBottom w:val="0"/>
      <w:divBdr>
        <w:top w:val="none" w:sz="0" w:space="0" w:color="auto"/>
        <w:left w:val="none" w:sz="0" w:space="0" w:color="auto"/>
        <w:bottom w:val="none" w:sz="0" w:space="0" w:color="auto"/>
        <w:right w:val="none" w:sz="0" w:space="0" w:color="auto"/>
      </w:divBdr>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1ED14-E7C5-43CA-8DAB-CD22790B92ED}">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C7F140D3-C9DD-447D-A9E3-C9E20D5338C7}">
  <ds:schemaRefs>
    <ds:schemaRef ds:uri="http://schemas.microsoft.com/sharepoint/v3/contenttype/forms"/>
  </ds:schemaRefs>
</ds:datastoreItem>
</file>

<file path=customXml/itemProps3.xml><?xml version="1.0" encoding="utf-8"?>
<ds:datastoreItem xmlns:ds="http://schemas.openxmlformats.org/officeDocument/2006/customXml" ds:itemID="{E038D8A4-9E1E-44EB-A8B6-A0E67BFCC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